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99C" w:rsidRDefault="00F7699C" w:rsidP="00F7699C">
      <w:bookmarkStart w:id="0" w:name="_GoBack"/>
      <w:bookmarkEnd w:id="0"/>
    </w:p>
    <w:p w:rsidR="00F7699C" w:rsidRPr="00AD3122" w:rsidRDefault="00F7699C" w:rsidP="00F7699C">
      <w:pPr>
        <w:rPr>
          <w:sz w:val="24"/>
        </w:rPr>
      </w:pPr>
      <w:r>
        <w:rPr>
          <w:rFonts w:hint="eastAsia"/>
        </w:rPr>
        <w:t xml:space="preserve">　　　　　　　　　　</w:t>
      </w:r>
      <w:r w:rsidR="00C7518F">
        <w:rPr>
          <w:rFonts w:hint="eastAsia"/>
        </w:rPr>
        <w:t xml:space="preserve">　　</w:t>
      </w:r>
      <w:r>
        <w:rPr>
          <w:rFonts w:hint="eastAsia"/>
        </w:rPr>
        <w:t xml:space="preserve">　　</w:t>
      </w:r>
      <w:r w:rsidR="006E2230">
        <w:rPr>
          <w:rFonts w:hint="eastAsia"/>
          <w:sz w:val="24"/>
        </w:rPr>
        <w:t>財政学</w:t>
      </w:r>
      <w:r>
        <w:rPr>
          <w:rFonts w:hint="eastAsia"/>
          <w:sz w:val="24"/>
        </w:rPr>
        <w:t>II</w:t>
      </w:r>
    </w:p>
    <w:p w:rsidR="00F7699C" w:rsidRDefault="00F7699C" w:rsidP="00F7699C">
      <w:r>
        <w:rPr>
          <w:rFonts w:hint="eastAsia"/>
        </w:rPr>
        <w:t xml:space="preserve">　　　　　　　　　　　　　</w:t>
      </w:r>
      <w:r w:rsidR="006E2230">
        <w:rPr>
          <w:rFonts w:hint="eastAsia"/>
        </w:rPr>
        <w:t xml:space="preserve">　練習問題</w:t>
      </w:r>
    </w:p>
    <w:p w:rsidR="00D874A1" w:rsidRPr="00C7518F" w:rsidRDefault="00D874A1" w:rsidP="00F7699C"/>
    <w:p w:rsidR="009640C7" w:rsidRPr="00F7699C" w:rsidRDefault="009640C7" w:rsidP="00F7699C"/>
    <w:p w:rsidR="00F7699C" w:rsidRDefault="00F7699C" w:rsidP="00F7699C">
      <w:pPr>
        <w:rPr>
          <w:bCs/>
        </w:rPr>
      </w:pPr>
      <w:r>
        <w:rPr>
          <w:rFonts w:hint="eastAsia"/>
        </w:rPr>
        <w:t>問</w:t>
      </w:r>
      <w:r w:rsidR="006E2230">
        <w:rPr>
          <w:rFonts w:hint="eastAsia"/>
        </w:rPr>
        <w:t>1</w:t>
      </w:r>
      <w:r>
        <w:rPr>
          <w:rFonts w:hint="eastAsia"/>
        </w:rPr>
        <w:t>：</w:t>
      </w:r>
      <w:r>
        <w:rPr>
          <w:rFonts w:hint="eastAsia"/>
          <w:bCs/>
        </w:rPr>
        <w:t>個人は</w:t>
      </w:r>
      <w:r>
        <w:rPr>
          <w:rFonts w:hint="eastAsia"/>
          <w:bCs/>
        </w:rPr>
        <w:t>1</w:t>
      </w:r>
      <w:r>
        <w:rPr>
          <w:rFonts w:hint="eastAsia"/>
          <w:bCs/>
        </w:rPr>
        <w:t>単位の時間を有し、これを余暇か労働Ｌにあてる。よって、Ｌ単位（時間）働いたときの余暇消費は１－Ｌである。個人の効用関数を</w:t>
      </w:r>
    </w:p>
    <w:p w:rsidR="00F7699C" w:rsidRDefault="00F7699C" w:rsidP="00D54834">
      <w:pPr>
        <w:ind w:firstLineChars="100" w:firstLine="210"/>
        <w:rPr>
          <w:rFonts w:ascii="ＭＳ 明朝" w:hAnsi="ＭＳ 明朝"/>
          <w:bCs/>
        </w:rPr>
      </w:pPr>
      <w:r>
        <w:rPr>
          <w:rFonts w:hint="eastAsia"/>
          <w:bCs/>
        </w:rPr>
        <w:t>（</w:t>
      </w:r>
      <w:r w:rsidR="006E2230">
        <w:rPr>
          <w:rFonts w:hint="eastAsia"/>
          <w:bCs/>
        </w:rPr>
        <w:t>1</w:t>
      </w:r>
      <w:r>
        <w:rPr>
          <w:rFonts w:hint="eastAsia"/>
          <w:bCs/>
        </w:rPr>
        <w:t>.1</w:t>
      </w:r>
      <w:r>
        <w:rPr>
          <w:rFonts w:hint="eastAsia"/>
          <w:bCs/>
        </w:rPr>
        <w:t xml:space="preserve">）　</w:t>
      </w:r>
      <w:r w:rsidR="00D54834" w:rsidRPr="00C57BDC">
        <w:rPr>
          <w:position w:val="-10"/>
        </w:rPr>
        <w:object w:dxaOrig="19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5pt" o:ole="">
            <v:imagedata r:id="rId7" o:title=""/>
          </v:shape>
          <o:OLEObject Type="Embed" ProgID="Equation.3" ShapeID="_x0000_i1025" DrawAspect="Content" ObjectID="_1604211331" r:id="rId8"/>
        </w:object>
      </w:r>
    </w:p>
    <w:p w:rsidR="00F7699C" w:rsidRDefault="00F7699C" w:rsidP="00F7699C">
      <w:pPr>
        <w:rPr>
          <w:rFonts w:ascii="ＭＳ 明朝" w:hAnsi="ＭＳ 明朝"/>
          <w:bCs/>
        </w:rPr>
      </w:pPr>
      <w:r>
        <w:rPr>
          <w:rFonts w:ascii="ＭＳ 明朝" w:hAnsi="ＭＳ 明朝" w:hint="eastAsia"/>
          <w:bCs/>
        </w:rPr>
        <w:t>予算制約式は</w:t>
      </w:r>
      <w:r w:rsidR="00B461B2">
        <w:rPr>
          <w:rFonts w:ascii="ＭＳ 明朝" w:hAnsi="ＭＳ 明朝" w:hint="eastAsia"/>
          <w:bCs/>
        </w:rPr>
        <w:t>C=</w:t>
      </w:r>
      <w:proofErr w:type="spellStart"/>
      <w:r w:rsidR="00B461B2">
        <w:rPr>
          <w:rFonts w:ascii="ＭＳ 明朝" w:hAnsi="ＭＳ 明朝" w:hint="eastAsia"/>
          <w:bCs/>
        </w:rPr>
        <w:t>wL</w:t>
      </w:r>
      <w:proofErr w:type="spellEnd"/>
      <w:r>
        <w:rPr>
          <w:rFonts w:ascii="ＭＳ 明朝" w:hAnsi="ＭＳ 明朝" w:hint="eastAsia"/>
          <w:bCs/>
        </w:rPr>
        <w:t>で与えられているとする。</w:t>
      </w:r>
    </w:p>
    <w:p w:rsidR="007301A5" w:rsidRPr="00D54834" w:rsidRDefault="007301A5" w:rsidP="00F7699C">
      <w:pPr>
        <w:rPr>
          <w:rFonts w:ascii="ＭＳ 明朝" w:hAnsi="ＭＳ 明朝"/>
          <w:bCs/>
        </w:rPr>
      </w:pPr>
    </w:p>
    <w:p w:rsidR="00F7699C" w:rsidRPr="00D54834" w:rsidRDefault="00F7699C" w:rsidP="00D54834">
      <w:pPr>
        <w:pStyle w:val="a3"/>
        <w:numPr>
          <w:ilvl w:val="0"/>
          <w:numId w:val="3"/>
        </w:numPr>
        <w:ind w:leftChars="0"/>
        <w:rPr>
          <w:rFonts w:ascii="ＭＳ 明朝" w:hAnsi="ＭＳ 明朝"/>
          <w:bCs/>
        </w:rPr>
      </w:pPr>
      <w:r w:rsidRPr="00D54834">
        <w:rPr>
          <w:rFonts w:ascii="ＭＳ 明朝" w:hAnsi="ＭＳ 明朝" w:hint="eastAsia"/>
          <w:bCs/>
        </w:rPr>
        <w:t>労働供給関数</w:t>
      </w:r>
      <w:r w:rsidRPr="00A662E0">
        <w:rPr>
          <w:position w:val="-4"/>
        </w:rPr>
        <w:object w:dxaOrig="260" w:dyaOrig="300">
          <v:shape id="_x0000_i1026" type="#_x0000_t75" style="width:12.75pt;height:15pt" o:ole="">
            <v:imagedata r:id="rId9" o:title=""/>
          </v:shape>
          <o:OLEObject Type="Embed" ProgID="Equation.3" ShapeID="_x0000_i1026" DrawAspect="Content" ObjectID="_1604211332" r:id="rId10"/>
        </w:object>
      </w:r>
      <w:r w:rsidRPr="00D54834">
        <w:rPr>
          <w:rFonts w:hint="eastAsia"/>
          <w:bCs/>
        </w:rPr>
        <w:t>＝</w:t>
      </w:r>
      <w:r w:rsidRPr="00D54834">
        <w:rPr>
          <w:rFonts w:hint="eastAsia"/>
          <w:bCs/>
        </w:rPr>
        <w:t>L(w, I)</w:t>
      </w:r>
      <w:r w:rsidRPr="00D54834">
        <w:rPr>
          <w:rFonts w:ascii="ＭＳ 明朝" w:hAnsi="ＭＳ 明朝" w:hint="eastAsia"/>
          <w:bCs/>
        </w:rPr>
        <w:t>を求めよ。</w:t>
      </w:r>
    </w:p>
    <w:p w:rsidR="00F7699C" w:rsidRPr="00D54834" w:rsidRDefault="00F7699C" w:rsidP="00D54834">
      <w:pPr>
        <w:pStyle w:val="a3"/>
        <w:numPr>
          <w:ilvl w:val="0"/>
          <w:numId w:val="3"/>
        </w:numPr>
        <w:ind w:leftChars="0"/>
        <w:rPr>
          <w:rFonts w:ascii="ＭＳ 明朝" w:hAnsi="ＭＳ 明朝"/>
          <w:bCs/>
        </w:rPr>
      </w:pPr>
      <w:r w:rsidRPr="00D54834">
        <w:rPr>
          <w:rFonts w:ascii="ＭＳ 明朝" w:hAnsi="ＭＳ 明朝" w:hint="eastAsia"/>
          <w:bCs/>
        </w:rPr>
        <w:t>このとき、賃金に対して税率ｔで課税を行う（よって課税後賃金率はw(1-t)</w:t>
      </w:r>
      <w:r w:rsidRPr="00D54834">
        <w:rPr>
          <w:rFonts w:ascii="ＭＳ 明朝" w:hAnsi="ＭＳ 明朝"/>
          <w:bCs/>
        </w:rPr>
        <w:t>）</w:t>
      </w:r>
      <w:r w:rsidRPr="00D54834">
        <w:rPr>
          <w:rFonts w:ascii="ＭＳ 明朝" w:hAnsi="ＭＳ 明朝" w:hint="eastAsia"/>
          <w:bCs/>
        </w:rPr>
        <w:t>ならば、労働供給はどのように変化するか計算せよ。</w:t>
      </w:r>
    </w:p>
    <w:p w:rsidR="00F7699C" w:rsidRDefault="00F7699C" w:rsidP="00F7699C"/>
    <w:p w:rsidR="00B461B2" w:rsidRDefault="00B461B2" w:rsidP="00B461B2"/>
    <w:p w:rsidR="00B461B2" w:rsidRDefault="006E2230" w:rsidP="00B461B2">
      <w:pPr>
        <w:rPr>
          <w:bCs/>
        </w:rPr>
      </w:pPr>
      <w:r>
        <w:rPr>
          <w:rFonts w:hint="eastAsia"/>
        </w:rPr>
        <w:t>問</w:t>
      </w:r>
      <w:r>
        <w:rPr>
          <w:rFonts w:hint="eastAsia"/>
        </w:rPr>
        <w:t>2</w:t>
      </w:r>
      <w:r w:rsidR="00B461B2">
        <w:rPr>
          <w:rFonts w:hint="eastAsia"/>
        </w:rPr>
        <w:t>：</w:t>
      </w:r>
      <w:r w:rsidR="00B461B2">
        <w:rPr>
          <w:rFonts w:hint="eastAsia"/>
          <w:bCs/>
        </w:rPr>
        <w:t>個人は</w:t>
      </w:r>
      <w:r w:rsidR="00B461B2">
        <w:rPr>
          <w:rFonts w:hint="eastAsia"/>
          <w:bCs/>
        </w:rPr>
        <w:t>1</w:t>
      </w:r>
      <w:r w:rsidR="00B461B2">
        <w:rPr>
          <w:rFonts w:hint="eastAsia"/>
          <w:bCs/>
        </w:rPr>
        <w:t>単位の時間を有し、これを余暇か労働Ｌにあてる。よって、Ｌ単位（時間）働いたときの余暇消費は１－Ｌである。個人の効用関数を</w:t>
      </w:r>
    </w:p>
    <w:p w:rsidR="00B461B2" w:rsidRDefault="00B461B2" w:rsidP="00B461B2">
      <w:pPr>
        <w:rPr>
          <w:bCs/>
        </w:rPr>
      </w:pPr>
      <w:r>
        <w:rPr>
          <w:rFonts w:hint="eastAsia"/>
          <w:bCs/>
        </w:rPr>
        <w:t>（</w:t>
      </w:r>
      <w:r w:rsidR="006E2230">
        <w:rPr>
          <w:rFonts w:hint="eastAsia"/>
          <w:bCs/>
        </w:rPr>
        <w:t>2</w:t>
      </w:r>
      <w:r>
        <w:rPr>
          <w:rFonts w:hint="eastAsia"/>
          <w:bCs/>
        </w:rPr>
        <w:t>.1</w:t>
      </w:r>
      <w:r>
        <w:rPr>
          <w:rFonts w:hint="eastAsia"/>
          <w:bCs/>
        </w:rPr>
        <w:t xml:space="preserve">）　　　</w:t>
      </w:r>
      <w:r w:rsidRPr="00C32960">
        <w:rPr>
          <w:bCs/>
          <w:position w:val="-24"/>
        </w:rPr>
        <w:object w:dxaOrig="2340" w:dyaOrig="660">
          <v:shape id="_x0000_i1027" type="#_x0000_t75" style="width:103.5pt;height:29.25pt" o:ole="">
            <v:imagedata r:id="rId11" o:title=""/>
          </v:shape>
          <o:OLEObject Type="Embed" ProgID="Equation.3" ShapeID="_x0000_i1027" DrawAspect="Content" ObjectID="_1604211333" r:id="rId12"/>
        </w:object>
      </w:r>
      <w:r>
        <w:rPr>
          <w:rFonts w:hint="eastAsia"/>
          <w:bCs/>
        </w:rPr>
        <w:t xml:space="preserve">　　　</w:t>
      </w:r>
      <w:r>
        <w:rPr>
          <w:rFonts w:hint="eastAsia"/>
          <w:bCs/>
        </w:rPr>
        <w:t>(</w:t>
      </w:r>
      <w:r>
        <w:rPr>
          <w:rFonts w:ascii="ＭＳ Ｐゴシック" w:eastAsia="ＭＳ Ｐゴシック" w:hAnsi="ＭＳ Ｐゴシック" w:hint="eastAsia"/>
          <w:bCs/>
        </w:rPr>
        <w:t>δ</w:t>
      </w:r>
      <w:r>
        <w:rPr>
          <w:rFonts w:hint="eastAsia"/>
          <w:bCs/>
        </w:rPr>
        <w:t>＞</w:t>
      </w:r>
      <w:r>
        <w:rPr>
          <w:rFonts w:hint="eastAsia"/>
          <w:bCs/>
        </w:rPr>
        <w:t>0)</w:t>
      </w:r>
    </w:p>
    <w:p w:rsidR="00B461B2" w:rsidRDefault="00B461B2" w:rsidP="00B461B2">
      <w:pPr>
        <w:rPr>
          <w:rFonts w:ascii="ＭＳ 明朝" w:hAnsi="ＭＳ 明朝"/>
          <w:bCs/>
        </w:rPr>
      </w:pPr>
      <w:r>
        <w:rPr>
          <w:rFonts w:ascii="ＭＳ 明朝" w:hAnsi="ＭＳ 明朝" w:hint="eastAsia"/>
          <w:bCs/>
        </w:rPr>
        <w:t>予算制約式はC=</w:t>
      </w:r>
      <w:proofErr w:type="spellStart"/>
      <w:r>
        <w:rPr>
          <w:rFonts w:ascii="ＭＳ 明朝" w:hAnsi="ＭＳ 明朝" w:hint="eastAsia"/>
          <w:bCs/>
        </w:rPr>
        <w:t>wL</w:t>
      </w:r>
      <w:proofErr w:type="spellEnd"/>
      <w:r>
        <w:rPr>
          <w:rFonts w:ascii="ＭＳ 明朝" w:hAnsi="ＭＳ 明朝" w:hint="eastAsia"/>
          <w:bCs/>
        </w:rPr>
        <w:t>で与えられているとする。</w:t>
      </w:r>
    </w:p>
    <w:p w:rsidR="00B461B2" w:rsidRPr="00D54834" w:rsidRDefault="00B461B2" w:rsidP="00B461B2">
      <w:pPr>
        <w:rPr>
          <w:rFonts w:ascii="ＭＳ 明朝" w:hAnsi="ＭＳ 明朝"/>
          <w:bCs/>
        </w:rPr>
      </w:pPr>
    </w:p>
    <w:p w:rsidR="00B461B2" w:rsidRDefault="00B461B2" w:rsidP="00B461B2">
      <w:pPr>
        <w:rPr>
          <w:rFonts w:ascii="ＭＳ 明朝" w:hAnsi="ＭＳ 明朝"/>
          <w:bCs/>
        </w:rPr>
      </w:pPr>
      <w:r>
        <w:rPr>
          <w:rFonts w:ascii="ＭＳ 明朝" w:hAnsi="ＭＳ 明朝" w:hint="eastAsia"/>
          <w:bCs/>
        </w:rPr>
        <w:t>（1）労働供給関数</w:t>
      </w:r>
      <w:r w:rsidRPr="00A662E0">
        <w:rPr>
          <w:bCs/>
          <w:position w:val="-4"/>
        </w:rPr>
        <w:object w:dxaOrig="260" w:dyaOrig="300">
          <v:shape id="_x0000_i1028" type="#_x0000_t75" style="width:12.75pt;height:15pt" o:ole="">
            <v:imagedata r:id="rId9" o:title=""/>
          </v:shape>
          <o:OLEObject Type="Embed" ProgID="Equation.3" ShapeID="_x0000_i1028" DrawAspect="Content" ObjectID="_1604211334" r:id="rId13"/>
        </w:object>
      </w:r>
      <w:r>
        <w:rPr>
          <w:rFonts w:hint="eastAsia"/>
          <w:bCs/>
        </w:rPr>
        <w:t>＝</w:t>
      </w:r>
      <w:r>
        <w:rPr>
          <w:rFonts w:hint="eastAsia"/>
          <w:bCs/>
        </w:rPr>
        <w:t>L(w)</w:t>
      </w:r>
      <w:r>
        <w:rPr>
          <w:rFonts w:ascii="ＭＳ 明朝" w:hAnsi="ＭＳ 明朝" w:hint="eastAsia"/>
          <w:bCs/>
        </w:rPr>
        <w:t>を求めよ。</w:t>
      </w:r>
    </w:p>
    <w:p w:rsidR="00B461B2" w:rsidRDefault="00B461B2" w:rsidP="00B461B2">
      <w:pPr>
        <w:ind w:left="630" w:hangingChars="300" w:hanging="630"/>
        <w:rPr>
          <w:rFonts w:ascii="ＭＳ 明朝" w:hAnsi="ＭＳ 明朝"/>
          <w:bCs/>
        </w:rPr>
      </w:pPr>
      <w:r>
        <w:rPr>
          <w:rFonts w:ascii="ＭＳ 明朝" w:hAnsi="ＭＳ 明朝" w:hint="eastAsia"/>
          <w:bCs/>
        </w:rPr>
        <w:t>（2） 賃金に対して税率ｔで課税を行う（よって課税後賃金率はw(1-t)</w:t>
      </w:r>
      <w:r>
        <w:rPr>
          <w:rFonts w:ascii="ＭＳ 明朝" w:hAnsi="ＭＳ 明朝"/>
          <w:bCs/>
        </w:rPr>
        <w:t>）</w:t>
      </w:r>
      <w:r>
        <w:rPr>
          <w:rFonts w:ascii="ＭＳ 明朝" w:hAnsi="ＭＳ 明朝" w:hint="eastAsia"/>
          <w:bCs/>
        </w:rPr>
        <w:t>ならば、労働供給はどのように変化するか計算せよ。</w:t>
      </w:r>
    </w:p>
    <w:p w:rsidR="00C7518F" w:rsidRPr="00B461B2" w:rsidRDefault="00C7518F" w:rsidP="00F7699C"/>
    <w:p w:rsidR="00F7699C" w:rsidRDefault="00D54834" w:rsidP="00F7699C">
      <w:r>
        <w:rPr>
          <w:rFonts w:hint="eastAsia"/>
        </w:rPr>
        <w:t>問</w:t>
      </w:r>
      <w:r w:rsidR="006E2230">
        <w:rPr>
          <w:rFonts w:hint="eastAsia"/>
        </w:rPr>
        <w:t>3</w:t>
      </w:r>
      <w:r w:rsidR="00F7699C">
        <w:rPr>
          <w:rFonts w:hint="eastAsia"/>
        </w:rPr>
        <w:t>：</w:t>
      </w:r>
      <w:r w:rsidR="00F7699C">
        <w:rPr>
          <w:rFonts w:hint="eastAsia"/>
        </w:rPr>
        <w:t>2</w:t>
      </w:r>
      <w:r w:rsidR="00F7699C">
        <w:rPr>
          <w:rFonts w:hint="eastAsia"/>
        </w:rPr>
        <w:t>期間（</w:t>
      </w:r>
      <w:r w:rsidR="00F7699C">
        <w:rPr>
          <w:rFonts w:hint="eastAsia"/>
        </w:rPr>
        <w:t>t=1</w:t>
      </w:r>
      <w:r w:rsidR="00F7699C">
        <w:rPr>
          <w:rFonts w:hint="eastAsia"/>
        </w:rPr>
        <w:t>､</w:t>
      </w:r>
      <w:r w:rsidR="00F7699C">
        <w:rPr>
          <w:rFonts w:hint="eastAsia"/>
        </w:rPr>
        <w:t>t=2</w:t>
      </w:r>
      <w:r w:rsidR="00F7699C">
        <w:rPr>
          <w:rFonts w:hint="eastAsia"/>
        </w:rPr>
        <w:t>）モデルを想定する。代表的家計は第</w:t>
      </w:r>
      <w:r w:rsidR="00F7699C">
        <w:rPr>
          <w:rFonts w:hint="eastAsia"/>
        </w:rPr>
        <w:t>1</w:t>
      </w:r>
      <w:r w:rsidR="00F7699C">
        <w:rPr>
          <w:rFonts w:hint="eastAsia"/>
        </w:rPr>
        <w:t>期に所得</w:t>
      </w:r>
      <w:r w:rsidR="00F7699C" w:rsidRPr="006C180B">
        <w:rPr>
          <w:position w:val="-6"/>
        </w:rPr>
        <w:object w:dxaOrig="279" w:dyaOrig="279">
          <v:shape id="_x0000_i1029" type="#_x0000_t75" style="width:14.25pt;height:14.25pt" o:ole="">
            <v:imagedata r:id="rId14" o:title=""/>
          </v:shape>
          <o:OLEObject Type="Embed" ProgID="Equation.3" ShapeID="_x0000_i1029" DrawAspect="Content" ObjectID="_1604211335" r:id="rId15"/>
        </w:object>
      </w:r>
      <w:r w:rsidR="00F7699C">
        <w:rPr>
          <w:rFonts w:hint="eastAsia"/>
        </w:rPr>
        <w:t>を稼得するものと仮定する。第</w:t>
      </w:r>
      <w:r w:rsidR="00F7699C">
        <w:rPr>
          <w:rFonts w:hint="eastAsia"/>
        </w:rPr>
        <w:t>2</w:t>
      </w:r>
      <w:r w:rsidR="00F7699C">
        <w:rPr>
          <w:rFonts w:hint="eastAsia"/>
        </w:rPr>
        <w:t>期は引退している。今期の消費は</w:t>
      </w:r>
      <w:r w:rsidR="00F7699C" w:rsidRPr="005069A8">
        <w:rPr>
          <w:position w:val="-10"/>
        </w:rPr>
        <w:object w:dxaOrig="320" w:dyaOrig="360">
          <v:shape id="_x0000_i1030" type="#_x0000_t75" style="width:15.75pt;height:18pt" o:ole="">
            <v:imagedata r:id="rId16" o:title=""/>
          </v:shape>
          <o:OLEObject Type="Embed" ProgID="Equation.3" ShapeID="_x0000_i1030" DrawAspect="Content" ObjectID="_1604211336" r:id="rId17"/>
        </w:object>
      </w:r>
      <w:r w:rsidR="00F7699C">
        <w:rPr>
          <w:rFonts w:hint="eastAsia"/>
        </w:rPr>
        <w:t>、来期の消費は</w:t>
      </w:r>
      <w:r w:rsidR="00F7699C" w:rsidRPr="005069A8">
        <w:rPr>
          <w:position w:val="-10"/>
        </w:rPr>
        <w:object w:dxaOrig="320" w:dyaOrig="360">
          <v:shape id="_x0000_i1031" type="#_x0000_t75" style="width:15.75pt;height:18pt" o:ole="">
            <v:imagedata r:id="rId18" o:title=""/>
          </v:shape>
          <o:OLEObject Type="Embed" ProgID="Equation.3" ShapeID="_x0000_i1031" DrawAspect="Content" ObjectID="_1604211337" r:id="rId19"/>
        </w:object>
      </w:r>
      <w:r w:rsidR="00F7699C">
        <w:rPr>
          <w:rFonts w:hint="eastAsia"/>
        </w:rPr>
        <w:t>、市場利子率はｒで与えられているとしよう。この個人の生涯効用関数は</w:t>
      </w:r>
    </w:p>
    <w:p w:rsidR="00F7699C" w:rsidRDefault="00F7699C" w:rsidP="00F7699C">
      <w:pPr>
        <w:ind w:firstLineChars="400" w:firstLine="840"/>
      </w:pPr>
      <w:r>
        <w:rPr>
          <w:rFonts w:hint="eastAsia"/>
        </w:rPr>
        <w:t xml:space="preserve">　</w:t>
      </w:r>
      <w:r w:rsidR="006E2230">
        <w:rPr>
          <w:rFonts w:hint="eastAsia"/>
        </w:rPr>
        <w:t>(3</w:t>
      </w:r>
      <w:r>
        <w:rPr>
          <w:rFonts w:hint="eastAsia"/>
        </w:rPr>
        <w:t>.1)</w:t>
      </w:r>
      <w:r>
        <w:rPr>
          <w:rFonts w:hint="eastAsia"/>
        </w:rPr>
        <w:t xml:space="preserve">　　　　</w:t>
      </w:r>
      <w:r w:rsidRPr="00C57BDC">
        <w:rPr>
          <w:position w:val="-10"/>
        </w:rPr>
        <w:object w:dxaOrig="1860" w:dyaOrig="340">
          <v:shape id="_x0000_i1032" type="#_x0000_t75" style="width:93pt;height:16.5pt" o:ole="">
            <v:imagedata r:id="rId20" o:title=""/>
          </v:shape>
          <o:OLEObject Type="Embed" ProgID="Equation.3" ShapeID="_x0000_i1032" DrawAspect="Content" ObjectID="_1604211338" r:id="rId21"/>
        </w:object>
      </w:r>
      <w:r>
        <w:rPr>
          <w:rFonts w:hint="eastAsia"/>
        </w:rPr>
        <w:t xml:space="preserve">　（</w:t>
      </w:r>
      <w:r>
        <w:rPr>
          <w:rFonts w:hint="eastAsia"/>
        </w:rPr>
        <w:t>0&lt;</w:t>
      </w:r>
      <w:r>
        <w:rPr>
          <w:rFonts w:ascii="ＭＳ Ｐゴシック" w:eastAsia="ＭＳ Ｐゴシック" w:hAnsi="ＭＳ Ｐゴシック" w:hint="eastAsia"/>
        </w:rPr>
        <w:t>β</w:t>
      </w:r>
      <w:r>
        <w:rPr>
          <w:rFonts w:hint="eastAsia"/>
        </w:rPr>
        <w:t>&lt;1</w:t>
      </w:r>
      <w:r>
        <w:rPr>
          <w:rFonts w:hint="eastAsia"/>
        </w:rPr>
        <w:t xml:space="preserve">）　</w:t>
      </w:r>
    </w:p>
    <w:p w:rsidR="00F7699C" w:rsidRDefault="00D54834" w:rsidP="00F7699C">
      <w:r>
        <w:rPr>
          <w:rFonts w:hint="eastAsia"/>
        </w:rPr>
        <w:t>に等しい。</w:t>
      </w:r>
    </w:p>
    <w:p w:rsidR="00F7699C" w:rsidRPr="00E363F4" w:rsidRDefault="00F7699C" w:rsidP="00F7699C">
      <w:r>
        <w:rPr>
          <w:rFonts w:hint="eastAsia"/>
        </w:rPr>
        <w:t xml:space="preserve">　</w:t>
      </w:r>
    </w:p>
    <w:p w:rsidR="00F7699C" w:rsidRDefault="00F7699C" w:rsidP="00F7699C">
      <w:pPr>
        <w:rPr>
          <w:rFonts w:ascii="ＭＳ 明朝" w:hAnsi="ＭＳ 明朝"/>
          <w:bCs/>
        </w:rPr>
      </w:pPr>
      <w:r>
        <w:rPr>
          <w:rFonts w:ascii="ＭＳ 明朝" w:hAnsi="ＭＳ 明朝" w:hint="eastAsia"/>
          <w:bCs/>
        </w:rPr>
        <w:t>（1）貯蓄関数</w:t>
      </w:r>
      <w:r w:rsidRPr="00804544">
        <w:rPr>
          <w:bCs/>
          <w:position w:val="-6"/>
        </w:rPr>
        <w:object w:dxaOrig="300" w:dyaOrig="320">
          <v:shape id="_x0000_i1033" type="#_x0000_t75" style="width:15pt;height:15.75pt" o:ole="">
            <v:imagedata r:id="rId22" o:title=""/>
          </v:shape>
          <o:OLEObject Type="Embed" ProgID="Equation.3" ShapeID="_x0000_i1033" DrawAspect="Content" ObjectID="_1604211339" r:id="rId23"/>
        </w:object>
      </w:r>
      <w:r>
        <w:rPr>
          <w:rFonts w:ascii="ＭＳ 明朝" w:hAnsi="ＭＳ 明朝" w:hint="eastAsia"/>
          <w:bCs/>
        </w:rPr>
        <w:t>を求めよ</w:t>
      </w:r>
    </w:p>
    <w:p w:rsidR="00F7699C" w:rsidRPr="007301A5" w:rsidRDefault="00F7699C" w:rsidP="007301A5">
      <w:pPr>
        <w:ind w:left="630" w:hangingChars="300" w:hanging="630"/>
        <w:rPr>
          <w:rFonts w:ascii="ＭＳ 明朝" w:hAnsi="ＭＳ 明朝"/>
          <w:bCs/>
        </w:rPr>
      </w:pPr>
      <w:r>
        <w:rPr>
          <w:rFonts w:ascii="ＭＳ 明朝" w:hAnsi="ＭＳ 明朝" w:hint="eastAsia"/>
          <w:bCs/>
        </w:rPr>
        <w:t>（2）利子所得に対して税率ｔで課税が行われるとする。よって課税後の利子率はr(1-t)に等しい。この利子所得課税が貯蓄に及ぼす効果について説明せよ。</w:t>
      </w:r>
    </w:p>
    <w:p w:rsidR="00F7699C" w:rsidRDefault="00F7699C" w:rsidP="00F7699C"/>
    <w:p w:rsidR="00F7699C" w:rsidRDefault="00F7699C" w:rsidP="00F7699C"/>
    <w:p w:rsidR="00F7699C" w:rsidRDefault="00D54834" w:rsidP="00F7699C">
      <w:r>
        <w:rPr>
          <w:rFonts w:hint="eastAsia"/>
        </w:rPr>
        <w:lastRenderedPageBreak/>
        <w:t>問</w:t>
      </w:r>
      <w:r w:rsidR="006E2230">
        <w:rPr>
          <w:rFonts w:hint="eastAsia"/>
        </w:rPr>
        <w:t>4</w:t>
      </w:r>
      <w:r w:rsidR="00F7699C">
        <w:rPr>
          <w:rFonts w:hint="eastAsia"/>
        </w:rPr>
        <w:t>：</w:t>
      </w:r>
      <w:r w:rsidR="00F7699C">
        <w:rPr>
          <w:rFonts w:hint="eastAsia"/>
        </w:rPr>
        <w:t>2</w:t>
      </w:r>
      <w:r w:rsidR="00F7699C">
        <w:rPr>
          <w:rFonts w:hint="eastAsia"/>
        </w:rPr>
        <w:t>期間（</w:t>
      </w:r>
      <w:r w:rsidR="00F7699C">
        <w:rPr>
          <w:rFonts w:hint="eastAsia"/>
        </w:rPr>
        <w:t>t=1</w:t>
      </w:r>
      <w:r w:rsidR="00F7699C">
        <w:rPr>
          <w:rFonts w:hint="eastAsia"/>
        </w:rPr>
        <w:t>､</w:t>
      </w:r>
      <w:r w:rsidR="00F7699C">
        <w:rPr>
          <w:rFonts w:hint="eastAsia"/>
        </w:rPr>
        <w:t>t=2</w:t>
      </w:r>
      <w:r w:rsidR="00F7699C">
        <w:rPr>
          <w:rFonts w:hint="eastAsia"/>
        </w:rPr>
        <w:t>）モデルを想定する。代表的家計は第</w:t>
      </w:r>
      <w:r w:rsidR="00F7699C">
        <w:rPr>
          <w:rFonts w:hint="eastAsia"/>
        </w:rPr>
        <w:t>1</w:t>
      </w:r>
      <w:r w:rsidR="00F7699C">
        <w:rPr>
          <w:rFonts w:hint="eastAsia"/>
        </w:rPr>
        <w:t>期に所得</w:t>
      </w:r>
      <w:r w:rsidR="00F7699C" w:rsidRPr="006C180B">
        <w:rPr>
          <w:position w:val="-6"/>
        </w:rPr>
        <w:object w:dxaOrig="279" w:dyaOrig="279">
          <v:shape id="_x0000_i1034" type="#_x0000_t75" style="width:14.25pt;height:14.25pt" o:ole="">
            <v:imagedata r:id="rId14" o:title=""/>
          </v:shape>
          <o:OLEObject Type="Embed" ProgID="Equation.3" ShapeID="_x0000_i1034" DrawAspect="Content" ObjectID="_1604211340" r:id="rId24"/>
        </w:object>
      </w:r>
      <w:r w:rsidR="00F7699C">
        <w:rPr>
          <w:rFonts w:hint="eastAsia"/>
        </w:rPr>
        <w:t>を稼得するものと仮定する。第</w:t>
      </w:r>
      <w:r w:rsidR="00F7699C">
        <w:rPr>
          <w:rFonts w:hint="eastAsia"/>
        </w:rPr>
        <w:t>2</w:t>
      </w:r>
      <w:r w:rsidR="00F7699C">
        <w:rPr>
          <w:rFonts w:hint="eastAsia"/>
        </w:rPr>
        <w:t>期は引退している。今期の消費は</w:t>
      </w:r>
      <w:r w:rsidR="00F7699C" w:rsidRPr="005069A8">
        <w:rPr>
          <w:position w:val="-10"/>
        </w:rPr>
        <w:object w:dxaOrig="320" w:dyaOrig="360">
          <v:shape id="_x0000_i1035" type="#_x0000_t75" style="width:15.75pt;height:18pt" o:ole="">
            <v:imagedata r:id="rId16" o:title=""/>
          </v:shape>
          <o:OLEObject Type="Embed" ProgID="Equation.3" ShapeID="_x0000_i1035" DrawAspect="Content" ObjectID="_1604211341" r:id="rId25"/>
        </w:object>
      </w:r>
      <w:r w:rsidR="00F7699C">
        <w:rPr>
          <w:rFonts w:hint="eastAsia"/>
        </w:rPr>
        <w:t>、来期の消費は</w:t>
      </w:r>
      <w:r w:rsidR="00F7699C" w:rsidRPr="005069A8">
        <w:rPr>
          <w:position w:val="-10"/>
        </w:rPr>
        <w:object w:dxaOrig="320" w:dyaOrig="360">
          <v:shape id="_x0000_i1036" type="#_x0000_t75" style="width:15.75pt;height:18pt" o:ole="">
            <v:imagedata r:id="rId18" o:title=""/>
          </v:shape>
          <o:OLEObject Type="Embed" ProgID="Equation.3" ShapeID="_x0000_i1036" DrawAspect="Content" ObjectID="_1604211342" r:id="rId26"/>
        </w:object>
      </w:r>
      <w:r w:rsidR="00F7699C">
        <w:rPr>
          <w:rFonts w:hint="eastAsia"/>
        </w:rPr>
        <w:t>、市場利子率はｒで与えられているとしよう。この個人の生涯効用関数は</w:t>
      </w:r>
    </w:p>
    <w:p w:rsidR="00F7699C" w:rsidRPr="00D54834" w:rsidRDefault="00F7699C" w:rsidP="00D54834">
      <w:pPr>
        <w:rPr>
          <w:bCs/>
        </w:rPr>
      </w:pPr>
      <w:r>
        <w:rPr>
          <w:rFonts w:hint="eastAsia"/>
        </w:rPr>
        <w:t xml:space="preserve">　</w:t>
      </w:r>
      <w:r w:rsidR="006E2230">
        <w:rPr>
          <w:rFonts w:hint="eastAsia"/>
        </w:rPr>
        <w:t>(4</w:t>
      </w:r>
      <w:r>
        <w:rPr>
          <w:rFonts w:hint="eastAsia"/>
        </w:rPr>
        <w:t>.1)</w:t>
      </w:r>
      <w:r>
        <w:rPr>
          <w:rFonts w:hint="eastAsia"/>
        </w:rPr>
        <w:t xml:space="preserve">　　　　</w:t>
      </w:r>
      <w:r w:rsidR="00D54834">
        <w:rPr>
          <w:rFonts w:hint="eastAsia"/>
          <w:bCs/>
        </w:rPr>
        <w:t xml:space="preserve">　</w:t>
      </w:r>
      <w:r w:rsidR="00D54834" w:rsidRPr="00D54834">
        <w:rPr>
          <w:bCs/>
          <w:position w:val="-22"/>
        </w:rPr>
        <w:object w:dxaOrig="1800" w:dyaOrig="620">
          <v:shape id="_x0000_i1037" type="#_x0000_t75" style="width:90pt;height:31.5pt" o:ole="">
            <v:imagedata r:id="rId27" o:title=""/>
          </v:shape>
          <o:OLEObject Type="Embed" ProgID="Equation.3" ShapeID="_x0000_i1037" DrawAspect="Content" ObjectID="_1604211343" r:id="rId28"/>
        </w:object>
      </w:r>
      <w:r w:rsidR="00D54834">
        <w:rPr>
          <w:rFonts w:hint="eastAsia"/>
          <w:bCs/>
        </w:rPr>
        <w:t xml:space="preserve">　　　</w:t>
      </w:r>
      <w:r w:rsidR="00D54834">
        <w:rPr>
          <w:rFonts w:hint="eastAsia"/>
          <w:bCs/>
        </w:rPr>
        <w:t>(</w:t>
      </w:r>
      <w:r w:rsidR="00D54834">
        <w:rPr>
          <w:rFonts w:ascii="ＭＳ Ｐゴシック" w:eastAsia="ＭＳ Ｐゴシック" w:hAnsi="ＭＳ Ｐゴシック" w:hint="eastAsia"/>
          <w:bCs/>
        </w:rPr>
        <w:t>δ</w:t>
      </w:r>
      <w:r w:rsidR="00D54834">
        <w:rPr>
          <w:rFonts w:hint="eastAsia"/>
          <w:bCs/>
        </w:rPr>
        <w:t>＞</w:t>
      </w:r>
      <w:r w:rsidR="00D54834">
        <w:rPr>
          <w:rFonts w:hint="eastAsia"/>
          <w:bCs/>
        </w:rPr>
        <w:t>0)</w:t>
      </w:r>
      <w:r w:rsidR="00D54834">
        <w:rPr>
          <w:rFonts w:hint="eastAsia"/>
        </w:rPr>
        <w:t xml:space="preserve">　</w:t>
      </w:r>
      <w:r>
        <w:rPr>
          <w:rFonts w:hint="eastAsia"/>
        </w:rPr>
        <w:t xml:space="preserve">　</w:t>
      </w:r>
    </w:p>
    <w:p w:rsidR="00F7699C" w:rsidRDefault="00D54834" w:rsidP="00F7699C">
      <w:r>
        <w:rPr>
          <w:rFonts w:hint="eastAsia"/>
        </w:rPr>
        <w:t>に等しい</w:t>
      </w:r>
    </w:p>
    <w:p w:rsidR="006E2230" w:rsidRDefault="006E2230" w:rsidP="00F7699C"/>
    <w:p w:rsidR="0059544A" w:rsidRPr="00E363F4" w:rsidRDefault="0059544A" w:rsidP="0059544A">
      <w:r>
        <w:rPr>
          <w:rFonts w:hint="eastAsia"/>
        </w:rPr>
        <w:t xml:space="preserve">　</w:t>
      </w:r>
    </w:p>
    <w:p w:rsidR="0059544A" w:rsidRDefault="0059544A" w:rsidP="0059544A">
      <w:pPr>
        <w:rPr>
          <w:rFonts w:ascii="ＭＳ 明朝" w:hAnsi="ＭＳ 明朝"/>
          <w:bCs/>
        </w:rPr>
      </w:pPr>
      <w:r>
        <w:rPr>
          <w:rFonts w:ascii="ＭＳ 明朝" w:hAnsi="ＭＳ 明朝" w:hint="eastAsia"/>
          <w:bCs/>
        </w:rPr>
        <w:t>（1）貯蓄関数</w:t>
      </w:r>
      <w:r w:rsidRPr="00804544">
        <w:rPr>
          <w:bCs/>
          <w:position w:val="-6"/>
        </w:rPr>
        <w:object w:dxaOrig="300" w:dyaOrig="320">
          <v:shape id="_x0000_i1038" type="#_x0000_t75" style="width:15pt;height:15.75pt" o:ole="">
            <v:imagedata r:id="rId22" o:title=""/>
          </v:shape>
          <o:OLEObject Type="Embed" ProgID="Equation.3" ShapeID="_x0000_i1038" DrawAspect="Content" ObjectID="_1604211344" r:id="rId29"/>
        </w:object>
      </w:r>
      <w:r>
        <w:rPr>
          <w:rFonts w:ascii="ＭＳ 明朝" w:hAnsi="ＭＳ 明朝" w:hint="eastAsia"/>
          <w:bCs/>
        </w:rPr>
        <w:t>を求めよ</w:t>
      </w:r>
    </w:p>
    <w:p w:rsidR="0059544A" w:rsidRPr="007301A5" w:rsidRDefault="0059544A" w:rsidP="0059544A">
      <w:pPr>
        <w:ind w:left="630" w:hangingChars="300" w:hanging="630"/>
        <w:rPr>
          <w:rFonts w:ascii="ＭＳ 明朝" w:hAnsi="ＭＳ 明朝"/>
          <w:bCs/>
        </w:rPr>
      </w:pPr>
      <w:r>
        <w:rPr>
          <w:rFonts w:ascii="ＭＳ 明朝" w:hAnsi="ＭＳ 明朝" w:hint="eastAsia"/>
          <w:bCs/>
        </w:rPr>
        <w:t>（2）利子所得に対して税率ｔで課税が行われるとする。よって課税後の利子率はr(1-t)に等しい。この利子所得課税が貯蓄に及ぼす効果について説明せよ。</w:t>
      </w:r>
    </w:p>
    <w:p w:rsidR="006E2230" w:rsidRDefault="006E2230" w:rsidP="00F7699C"/>
    <w:p w:rsidR="006E2230" w:rsidRDefault="006E2230" w:rsidP="006E2230">
      <w:r>
        <w:rPr>
          <w:rFonts w:hint="eastAsia"/>
        </w:rPr>
        <w:t>問</w:t>
      </w:r>
      <w:r>
        <w:rPr>
          <w:rFonts w:hint="eastAsia"/>
        </w:rPr>
        <w:t>5</w:t>
      </w:r>
      <w:r>
        <w:rPr>
          <w:rFonts w:hint="eastAsia"/>
        </w:rPr>
        <w:t xml:space="preserve">　完全競争的な労働市場について考える。この労働市場の需要関数と供給関数は下記のように与えられているとしよう。</w:t>
      </w:r>
    </w:p>
    <w:p w:rsidR="006E2230" w:rsidRDefault="006E2230" w:rsidP="006E2230"/>
    <w:p w:rsidR="006E2230" w:rsidRDefault="006E2230" w:rsidP="006E2230">
      <w:pPr>
        <w:ind w:firstLineChars="200" w:firstLine="420"/>
      </w:pPr>
      <w:r>
        <w:rPr>
          <w:rFonts w:hint="eastAsia"/>
        </w:rPr>
        <w:t>(5.1)</w:t>
      </w:r>
      <w:r>
        <w:rPr>
          <w:rFonts w:hint="eastAsia"/>
        </w:rPr>
        <w:t xml:space="preserve">　</w:t>
      </w:r>
      <w:r w:rsidRPr="006C7148">
        <w:rPr>
          <w:position w:val="-6"/>
        </w:rPr>
        <w:object w:dxaOrig="1440" w:dyaOrig="320">
          <v:shape id="_x0000_i1039" type="#_x0000_t75" style="width:1in;height:16.5pt" o:ole="">
            <v:imagedata r:id="rId30" o:title=""/>
          </v:shape>
          <o:OLEObject Type="Embed" ProgID="Equation.3" ShapeID="_x0000_i1039" DrawAspect="Content" ObjectID="_1604211345" r:id="rId31"/>
        </w:object>
      </w:r>
      <w:r>
        <w:rPr>
          <w:rFonts w:hint="eastAsia"/>
        </w:rPr>
        <w:t xml:space="preserve">；　</w:t>
      </w:r>
      <w:r w:rsidRPr="006C7148">
        <w:rPr>
          <w:position w:val="-6"/>
        </w:rPr>
        <w:object w:dxaOrig="420" w:dyaOrig="320">
          <v:shape id="_x0000_i1040" type="#_x0000_t75" style="width:21pt;height:16.5pt" o:ole="">
            <v:imagedata r:id="rId32" o:title=""/>
          </v:shape>
          <o:OLEObject Type="Embed" ProgID="Equation.3" ShapeID="_x0000_i1040" DrawAspect="Content" ObjectID="_1604211346" r:id="rId33"/>
        </w:object>
      </w:r>
      <w:r>
        <w:rPr>
          <w:rFonts w:hint="eastAsia"/>
        </w:rPr>
        <w:t>＝企業の労働コスト</w:t>
      </w:r>
    </w:p>
    <w:p w:rsidR="006E2230" w:rsidRDefault="006E2230" w:rsidP="006E2230">
      <w:r>
        <w:rPr>
          <w:rFonts w:hint="eastAsia"/>
        </w:rPr>
        <w:t xml:space="preserve">　　</w:t>
      </w:r>
      <w:r>
        <w:rPr>
          <w:rFonts w:hint="eastAsia"/>
        </w:rPr>
        <w:t>(5.2)</w:t>
      </w:r>
      <w:r>
        <w:rPr>
          <w:rFonts w:hint="eastAsia"/>
        </w:rPr>
        <w:t xml:space="preserve">　</w:t>
      </w:r>
      <w:r w:rsidRPr="006C7148">
        <w:t xml:space="preserve"> </w:t>
      </w:r>
      <w:r w:rsidRPr="006C7148">
        <w:rPr>
          <w:position w:val="-6"/>
        </w:rPr>
        <w:object w:dxaOrig="1300" w:dyaOrig="320">
          <v:shape id="_x0000_i1041" type="#_x0000_t75" style="width:64.5pt;height:16.5pt" o:ole="">
            <v:imagedata r:id="rId34" o:title=""/>
          </v:shape>
          <o:OLEObject Type="Embed" ProgID="Equation.3" ShapeID="_x0000_i1041" DrawAspect="Content" ObjectID="_1604211347" r:id="rId35"/>
        </w:object>
      </w:r>
      <w:r>
        <w:rPr>
          <w:rFonts w:hint="eastAsia"/>
        </w:rPr>
        <w:t xml:space="preserve">；　</w:t>
      </w:r>
      <w:r w:rsidRPr="006C7148">
        <w:rPr>
          <w:position w:val="-6"/>
        </w:rPr>
        <w:object w:dxaOrig="340" w:dyaOrig="320">
          <v:shape id="_x0000_i1042" type="#_x0000_t75" style="width:16.5pt;height:16.5pt" o:ole="">
            <v:imagedata r:id="rId36" o:title=""/>
          </v:shape>
          <o:OLEObject Type="Embed" ProgID="Equation.3" ShapeID="_x0000_i1042" DrawAspect="Content" ObjectID="_1604211348" r:id="rId37"/>
        </w:object>
      </w:r>
      <w:r>
        <w:rPr>
          <w:rFonts w:hint="eastAsia"/>
        </w:rPr>
        <w:t>＝労働者の手取り賃金</w:t>
      </w:r>
    </w:p>
    <w:p w:rsidR="006E2230" w:rsidRDefault="006E2230" w:rsidP="006E2230"/>
    <w:p w:rsidR="006E2230" w:rsidRDefault="006E2230" w:rsidP="006E2230">
      <w:r>
        <w:rPr>
          <w:rFonts w:hint="eastAsia"/>
        </w:rPr>
        <w:t xml:space="preserve">[1] </w:t>
      </w:r>
      <w:r>
        <w:rPr>
          <w:rFonts w:hint="eastAsia"/>
        </w:rPr>
        <w:t>労働一単位あたりに対する社会保険料Ｔが雇用主負担であったとする。よって、企業コストは</w:t>
      </w:r>
      <w:r w:rsidRPr="006C7148">
        <w:rPr>
          <w:position w:val="-6"/>
        </w:rPr>
        <w:object w:dxaOrig="420" w:dyaOrig="320">
          <v:shape id="_x0000_i1043" type="#_x0000_t75" style="width:21pt;height:16.5pt" o:ole="">
            <v:imagedata r:id="rId38" o:title=""/>
          </v:shape>
          <o:OLEObject Type="Embed" ProgID="Equation.3" ShapeID="_x0000_i1043" DrawAspect="Content" ObjectID="_1604211349" r:id="rId39"/>
        </w:object>
      </w:r>
      <w:r>
        <w:rPr>
          <w:rFonts w:hint="eastAsia"/>
        </w:rPr>
        <w:t>＝</w:t>
      </w:r>
      <w:r w:rsidRPr="006C7148">
        <w:rPr>
          <w:position w:val="-6"/>
        </w:rPr>
        <w:object w:dxaOrig="340" w:dyaOrig="320">
          <v:shape id="_x0000_i1044" type="#_x0000_t75" style="width:16.5pt;height:16.5pt" o:ole="">
            <v:imagedata r:id="rId40" o:title=""/>
          </v:shape>
          <o:OLEObject Type="Embed" ProgID="Equation.3" ShapeID="_x0000_i1044" DrawAspect="Content" ObjectID="_1604211350" r:id="rId41"/>
        </w:object>
      </w:r>
      <w:r>
        <w:rPr>
          <w:rFonts w:hint="eastAsia"/>
        </w:rPr>
        <w:t>＋Ｔ。このとき、労働市場における均衡雇用量、労働コスト、労働者の手取りの賃金率を計算せよ。</w:t>
      </w:r>
    </w:p>
    <w:p w:rsidR="006E2230" w:rsidRDefault="006E2230" w:rsidP="006E2230"/>
    <w:p w:rsidR="006E2230" w:rsidRDefault="006E2230" w:rsidP="006E2230">
      <w:r>
        <w:rPr>
          <w:rFonts w:hint="eastAsia"/>
        </w:rPr>
        <w:t xml:space="preserve">[2] </w:t>
      </w:r>
      <w:r>
        <w:rPr>
          <w:rFonts w:hint="eastAsia"/>
        </w:rPr>
        <w:t>社会保険料Ｔが全額、労働者が負担することになった。労働者の手取りの賃金は</w:t>
      </w:r>
      <w:r w:rsidRPr="006C7148">
        <w:rPr>
          <w:position w:val="-6"/>
        </w:rPr>
        <w:object w:dxaOrig="340" w:dyaOrig="320">
          <v:shape id="_x0000_i1045" type="#_x0000_t75" style="width:16.5pt;height:16.5pt" o:ole="">
            <v:imagedata r:id="rId40" o:title=""/>
          </v:shape>
          <o:OLEObject Type="Embed" ProgID="Equation.3" ShapeID="_x0000_i1045" DrawAspect="Content" ObjectID="_1604211351" r:id="rId42"/>
        </w:object>
      </w:r>
      <w:r>
        <w:rPr>
          <w:rFonts w:hint="eastAsia"/>
        </w:rPr>
        <w:t>＝</w:t>
      </w:r>
      <w:r w:rsidRPr="006C7148">
        <w:rPr>
          <w:position w:val="-6"/>
        </w:rPr>
        <w:object w:dxaOrig="420" w:dyaOrig="320">
          <v:shape id="_x0000_i1046" type="#_x0000_t75" style="width:21pt;height:16.5pt" o:ole="">
            <v:imagedata r:id="rId38" o:title=""/>
          </v:shape>
          <o:OLEObject Type="Embed" ProgID="Equation.3" ShapeID="_x0000_i1046" DrawAspect="Content" ObjectID="_1604211352" r:id="rId43"/>
        </w:object>
      </w:r>
      <w:r>
        <w:rPr>
          <w:rFonts w:hint="eastAsia"/>
        </w:rPr>
        <w:t>―Ｔ。このとき、労働市場における均衡雇用量、労働コスト、労働者の手取りの賃金率を計算せよ。</w:t>
      </w:r>
    </w:p>
    <w:p w:rsidR="0067205E" w:rsidRDefault="0067205E" w:rsidP="006E2230"/>
    <w:p w:rsidR="006E2230" w:rsidRDefault="006E2230" w:rsidP="006E2230"/>
    <w:p w:rsidR="006E2230" w:rsidRPr="006E2230" w:rsidRDefault="006E2230" w:rsidP="00F7699C"/>
    <w:sectPr w:rsidR="006E2230" w:rsidRPr="006E2230" w:rsidSect="00B7174F">
      <w:footerReference w:type="default" r:id="rId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FD9" w:rsidRDefault="00033FD9" w:rsidP="007301A5">
      <w:r>
        <w:separator/>
      </w:r>
    </w:p>
  </w:endnote>
  <w:endnote w:type="continuationSeparator" w:id="0">
    <w:p w:rsidR="00033FD9" w:rsidRDefault="00033FD9" w:rsidP="0073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73"/>
      <w:docPartObj>
        <w:docPartGallery w:val="Page Numbers (Bottom of Page)"/>
        <w:docPartUnique/>
      </w:docPartObj>
    </w:sdtPr>
    <w:sdtEndPr/>
    <w:sdtContent>
      <w:p w:rsidR="007301A5" w:rsidRDefault="00062FE2">
        <w:pPr>
          <w:pStyle w:val="a6"/>
          <w:jc w:val="center"/>
        </w:pPr>
        <w:r>
          <w:fldChar w:fldCharType="begin"/>
        </w:r>
        <w:r>
          <w:instrText xml:space="preserve"> PAGE   \* MERGEFORMAT </w:instrText>
        </w:r>
        <w:r>
          <w:fldChar w:fldCharType="separate"/>
        </w:r>
        <w:r w:rsidR="00626C43" w:rsidRPr="00626C43">
          <w:rPr>
            <w:noProof/>
            <w:lang w:val="ja-JP"/>
          </w:rPr>
          <w:t>2</w:t>
        </w:r>
        <w:r>
          <w:rPr>
            <w:noProof/>
            <w:lang w:val="ja-JP"/>
          </w:rPr>
          <w:fldChar w:fldCharType="end"/>
        </w:r>
      </w:p>
    </w:sdtContent>
  </w:sdt>
  <w:p w:rsidR="007301A5" w:rsidRDefault="007301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FD9" w:rsidRDefault="00033FD9" w:rsidP="007301A5">
      <w:r>
        <w:separator/>
      </w:r>
    </w:p>
  </w:footnote>
  <w:footnote w:type="continuationSeparator" w:id="0">
    <w:p w:rsidR="00033FD9" w:rsidRDefault="00033FD9" w:rsidP="0073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26089"/>
    <w:multiLevelType w:val="hybridMultilevel"/>
    <w:tmpl w:val="A76E90B8"/>
    <w:lvl w:ilvl="0" w:tplc="9E387C2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AED5E2C"/>
    <w:multiLevelType w:val="hybridMultilevel"/>
    <w:tmpl w:val="3A705A0C"/>
    <w:lvl w:ilvl="0" w:tplc="3D403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DB25D4"/>
    <w:multiLevelType w:val="hybridMultilevel"/>
    <w:tmpl w:val="D118FC74"/>
    <w:lvl w:ilvl="0" w:tplc="29B0AD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9C"/>
    <w:rsid w:val="00033FD9"/>
    <w:rsid w:val="00062FE2"/>
    <w:rsid w:val="002F6DED"/>
    <w:rsid w:val="00335607"/>
    <w:rsid w:val="00563AB7"/>
    <w:rsid w:val="0059544A"/>
    <w:rsid w:val="005F75A2"/>
    <w:rsid w:val="00626C43"/>
    <w:rsid w:val="0067205E"/>
    <w:rsid w:val="006E2230"/>
    <w:rsid w:val="007301A5"/>
    <w:rsid w:val="009640C7"/>
    <w:rsid w:val="00AB6930"/>
    <w:rsid w:val="00B461B2"/>
    <w:rsid w:val="00B7174F"/>
    <w:rsid w:val="00C7518F"/>
    <w:rsid w:val="00D279A8"/>
    <w:rsid w:val="00D54834"/>
    <w:rsid w:val="00D874A1"/>
    <w:rsid w:val="00F36FD9"/>
    <w:rsid w:val="00F7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621D2C-3D0C-4C42-9D09-3D3A955C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9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0C7"/>
    <w:pPr>
      <w:ind w:leftChars="400" w:left="840"/>
    </w:pPr>
  </w:style>
  <w:style w:type="paragraph" w:styleId="a4">
    <w:name w:val="header"/>
    <w:basedOn w:val="a"/>
    <w:link w:val="a5"/>
    <w:uiPriority w:val="99"/>
    <w:unhideWhenUsed/>
    <w:rsid w:val="007301A5"/>
    <w:pPr>
      <w:tabs>
        <w:tab w:val="center" w:pos="4252"/>
        <w:tab w:val="right" w:pos="8504"/>
      </w:tabs>
      <w:snapToGrid w:val="0"/>
    </w:pPr>
  </w:style>
  <w:style w:type="character" w:customStyle="1" w:styleId="a5">
    <w:name w:val="ヘッダー (文字)"/>
    <w:basedOn w:val="a0"/>
    <w:link w:val="a4"/>
    <w:uiPriority w:val="99"/>
    <w:rsid w:val="007301A5"/>
    <w:rPr>
      <w:rFonts w:ascii="Century" w:eastAsia="ＭＳ 明朝" w:hAnsi="Century" w:cs="Times New Roman"/>
      <w:szCs w:val="24"/>
    </w:rPr>
  </w:style>
  <w:style w:type="paragraph" w:styleId="a6">
    <w:name w:val="footer"/>
    <w:basedOn w:val="a"/>
    <w:link w:val="a7"/>
    <w:uiPriority w:val="99"/>
    <w:unhideWhenUsed/>
    <w:rsid w:val="007301A5"/>
    <w:pPr>
      <w:tabs>
        <w:tab w:val="center" w:pos="4252"/>
        <w:tab w:val="right" w:pos="8504"/>
      </w:tabs>
      <w:snapToGrid w:val="0"/>
    </w:pPr>
  </w:style>
  <w:style w:type="character" w:customStyle="1" w:styleId="a7">
    <w:name w:val="フッター (文字)"/>
    <w:basedOn w:val="a0"/>
    <w:link w:val="a6"/>
    <w:uiPriority w:val="99"/>
    <w:rsid w:val="007301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oleObject" Target="embeddings/oleObject21.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4.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4.bin"/><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5.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image" Target="media/image13.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7.bin"/><Relationship Id="rId43" Type="http://schemas.openxmlformats.org/officeDocument/2006/relationships/oleObject" Target="embeddings/oleObject2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dc:creator>
  <cp:lastModifiedBy>杉本浩子</cp:lastModifiedBy>
  <cp:revision>2</cp:revision>
  <dcterms:created xsi:type="dcterms:W3CDTF">2018-11-20T00:29:00Z</dcterms:created>
  <dcterms:modified xsi:type="dcterms:W3CDTF">2018-11-20T00:29:00Z</dcterms:modified>
</cp:coreProperties>
</file>